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9047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IZJAVA O ZAŠTITI OSOBNIH PODATAKA U PODRUČJU FARMAKOVIGILANCIJE</w:t>
      </w:r>
    </w:p>
    <w:p w14:paraId="1732C47E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1. Uvod</w:t>
      </w:r>
    </w:p>
    <w:p w14:paraId="11A8E14E" w14:textId="31045E10" w:rsidR="00A33C06" w:rsidRPr="00A33C06" w:rsidRDefault="006545E8" w:rsidP="00A33C06">
      <w:r>
        <w:t xml:space="preserve">Tvrtka </w:t>
      </w:r>
      <w:r w:rsidR="00A33C06" w:rsidRPr="00A33C06">
        <w:t>Remedia d.o.o., Sv. Mateja 66, 10020 Zagreb, Hrvatska</w:t>
      </w:r>
      <w:r w:rsidR="00F92C99">
        <w:t xml:space="preserve"> </w:t>
      </w:r>
      <w:r w:rsidR="00A33C06" w:rsidRPr="00A33C06">
        <w:t xml:space="preserve">djeluje </w:t>
      </w:r>
      <w:r w:rsidR="00F158BD" w:rsidRPr="00F158BD">
        <w:t>kao Predstavnik nositelja odobrenja u Republici Hrvatskoj</w:t>
      </w:r>
      <w:r w:rsidR="00A33C06" w:rsidRPr="00A33C06">
        <w:t xml:space="preserve"> i podrška nositelju odobrenja za lijekove u području </w:t>
      </w:r>
      <w:proofErr w:type="spellStart"/>
      <w:r w:rsidR="00A33C06" w:rsidRPr="00A33C06">
        <w:t>farmakovigilancije</w:t>
      </w:r>
      <w:proofErr w:type="spellEnd"/>
      <w:r w:rsidR="00A33C06" w:rsidRPr="00A33C06">
        <w:t xml:space="preserve"> te u okviru svojih regulatornih obveza sudjeluje u zaprimanju, evidentiranju, obradi, praćenju i prosljeđivanju informacija o sumnjama na nuspojave lijekova i drugih sigurnosnih informacija povezanih s lijekovima i medicinskim proizvodima</w:t>
      </w:r>
      <w:r w:rsidR="00996F13">
        <w:t xml:space="preserve"> nositelju odobrenja i/ili nadležnom regulatornom tijelu</w:t>
      </w:r>
      <w:r w:rsidR="00A33C06" w:rsidRPr="00A33C06">
        <w:t>.</w:t>
      </w:r>
    </w:p>
    <w:p w14:paraId="16D82469" w14:textId="7FAC491F" w:rsidR="00A33C06" w:rsidRPr="00A33C06" w:rsidRDefault="00A33C06" w:rsidP="00A33C06">
      <w:r w:rsidRPr="00A33C06">
        <w:t xml:space="preserve">Sigurnost pacijenata i zaštita osobnih podataka za </w:t>
      </w:r>
      <w:r w:rsidR="008C37B9">
        <w:t xml:space="preserve">tvrtku </w:t>
      </w:r>
      <w:r w:rsidRPr="00A33C06">
        <w:t>Remedi</w:t>
      </w:r>
      <w:r w:rsidR="008C37B9">
        <w:t>a</w:t>
      </w:r>
      <w:r w:rsidRPr="00A33C06">
        <w:t xml:space="preserve"> predstavljaju važan prioritet. U okviru izvršavanja obveza iz područja </w:t>
      </w:r>
      <w:proofErr w:type="spellStart"/>
      <w:r w:rsidRPr="00A33C06">
        <w:t>farmakovigilancije</w:t>
      </w:r>
      <w:proofErr w:type="spellEnd"/>
      <w:r w:rsidRPr="00A33C06">
        <w:t xml:space="preserve"> obrađujemo određene osobne podatke koji su potrebni radi praćenja sigurnosti lijekova, procjene omjera koristi i rizika lijekova te ispunjavanja regulatornih obveza propisanih važećim nacionalnim i europskim propisima.</w:t>
      </w:r>
    </w:p>
    <w:p w14:paraId="7CF99706" w14:textId="77777777" w:rsidR="00A33C06" w:rsidRPr="00A33C06" w:rsidRDefault="00A33C06" w:rsidP="00A33C06">
      <w:proofErr w:type="spellStart"/>
      <w:r w:rsidRPr="00A33C06">
        <w:t>Farmakovigilancija</w:t>
      </w:r>
      <w:proofErr w:type="spellEnd"/>
      <w:r w:rsidRPr="00A33C06">
        <w:t xml:space="preserve"> podrazumijeva aktivnosti povezane s otkrivanjem, procjenom, razumijevanjem i sprječavanjem nuspojava ili drugih problema povezanih sa sigurnošću lijekova.</w:t>
      </w:r>
    </w:p>
    <w:p w14:paraId="0E23BAF1" w14:textId="77777777" w:rsidR="00A33C06" w:rsidRPr="00A33C06" w:rsidRDefault="00A33C06" w:rsidP="00A33C06">
      <w:r w:rsidRPr="00A33C06">
        <w:t xml:space="preserve">Ova Izjava o zaštiti osobnih podataka u području </w:t>
      </w:r>
      <w:proofErr w:type="spellStart"/>
      <w:r w:rsidRPr="00A33C06">
        <w:t>farmakovigilancije</w:t>
      </w:r>
      <w:proofErr w:type="spellEnd"/>
      <w:r w:rsidRPr="00A33C06">
        <w:t xml:space="preserve"> (dalje u tekstu: „Izjava“) objašnjava:</w:t>
      </w:r>
    </w:p>
    <w:p w14:paraId="0BC76979" w14:textId="77777777" w:rsidR="00A33C06" w:rsidRPr="00A33C06" w:rsidRDefault="00A33C06" w:rsidP="00A33C06">
      <w:pPr>
        <w:numPr>
          <w:ilvl w:val="0"/>
          <w:numId w:val="27"/>
        </w:numPr>
      </w:pPr>
      <w:r w:rsidRPr="00A33C06">
        <w:t>koje osobne podatke možemo obrađivati;</w:t>
      </w:r>
    </w:p>
    <w:p w14:paraId="7C260A17" w14:textId="77777777" w:rsidR="00A33C06" w:rsidRPr="00A33C06" w:rsidRDefault="00A33C06" w:rsidP="00A33C06">
      <w:pPr>
        <w:numPr>
          <w:ilvl w:val="0"/>
          <w:numId w:val="27"/>
        </w:numPr>
      </w:pPr>
      <w:r w:rsidRPr="00A33C06">
        <w:t>u koje svrhe ih obrađujemo;</w:t>
      </w:r>
    </w:p>
    <w:p w14:paraId="5A5E0AF7" w14:textId="77777777" w:rsidR="00A33C06" w:rsidRPr="00A33C06" w:rsidRDefault="00A33C06" w:rsidP="00A33C06">
      <w:pPr>
        <w:numPr>
          <w:ilvl w:val="0"/>
          <w:numId w:val="27"/>
        </w:numPr>
      </w:pPr>
      <w:r w:rsidRPr="00A33C06">
        <w:t>na kojoj pravnoj osnovi ih obrađujemo;</w:t>
      </w:r>
    </w:p>
    <w:p w14:paraId="64D7943F" w14:textId="77777777" w:rsidR="00A33C06" w:rsidRPr="00A33C06" w:rsidRDefault="00A33C06" w:rsidP="00A33C06">
      <w:pPr>
        <w:numPr>
          <w:ilvl w:val="0"/>
          <w:numId w:val="27"/>
        </w:numPr>
      </w:pPr>
      <w:r w:rsidRPr="00A33C06">
        <w:t>kome ih možemo otkriti;</w:t>
      </w:r>
    </w:p>
    <w:p w14:paraId="3D5F3204" w14:textId="77777777" w:rsidR="00A33C06" w:rsidRPr="00A33C06" w:rsidRDefault="00A33C06" w:rsidP="00A33C06">
      <w:pPr>
        <w:numPr>
          <w:ilvl w:val="0"/>
          <w:numId w:val="27"/>
        </w:numPr>
      </w:pPr>
      <w:r w:rsidRPr="00A33C06">
        <w:t>koliko dugo ih čuvamo;</w:t>
      </w:r>
    </w:p>
    <w:p w14:paraId="080EAA55" w14:textId="77777777" w:rsidR="00A33C06" w:rsidRPr="00A33C06" w:rsidRDefault="00A33C06" w:rsidP="00A33C06">
      <w:pPr>
        <w:numPr>
          <w:ilvl w:val="0"/>
          <w:numId w:val="27"/>
        </w:numPr>
      </w:pPr>
      <w:r w:rsidRPr="00A33C06">
        <w:t>koja prava ispitanici imaju u vezi s obradom osobnih podataka;</w:t>
      </w:r>
    </w:p>
    <w:p w14:paraId="35A9416B" w14:textId="77777777" w:rsidR="00A33C06" w:rsidRPr="00A33C06" w:rsidRDefault="00A33C06" w:rsidP="00A33C06">
      <w:pPr>
        <w:numPr>
          <w:ilvl w:val="0"/>
          <w:numId w:val="27"/>
        </w:numPr>
      </w:pPr>
      <w:r w:rsidRPr="00A33C06">
        <w:t>te na koji način štitimo osobne podatke.</w:t>
      </w:r>
    </w:p>
    <w:p w14:paraId="393F64BD" w14:textId="77777777" w:rsidR="00A33C06" w:rsidRPr="00A33C06" w:rsidRDefault="00A33C06" w:rsidP="00A33C06">
      <w:r w:rsidRPr="00A33C06">
        <w:t>Ova Izjava primjenjuje se na obradu osobnih podataka povezanih s:</w:t>
      </w:r>
    </w:p>
    <w:p w14:paraId="50086958" w14:textId="77777777" w:rsidR="00A33C06" w:rsidRPr="00A33C06" w:rsidRDefault="00A33C06" w:rsidP="00A33C06">
      <w:pPr>
        <w:numPr>
          <w:ilvl w:val="0"/>
          <w:numId w:val="28"/>
        </w:numPr>
      </w:pPr>
      <w:r w:rsidRPr="00A33C06">
        <w:t>prijavama sumnji na nuspojave lijekova;</w:t>
      </w:r>
    </w:p>
    <w:p w14:paraId="6DBE4822" w14:textId="77777777" w:rsidR="00A33C06" w:rsidRPr="00A33C06" w:rsidRDefault="00A33C06" w:rsidP="00A33C06">
      <w:pPr>
        <w:numPr>
          <w:ilvl w:val="0"/>
          <w:numId w:val="28"/>
        </w:numPr>
      </w:pPr>
      <w:r w:rsidRPr="00A33C06">
        <w:t>sigurnosnim informacijama vezanima uz lijekove i medicinske proizvode;</w:t>
      </w:r>
    </w:p>
    <w:p w14:paraId="37E22129" w14:textId="77777777" w:rsidR="00A33C06" w:rsidRPr="00A33C06" w:rsidRDefault="00A33C06" w:rsidP="00A33C06">
      <w:pPr>
        <w:numPr>
          <w:ilvl w:val="0"/>
          <w:numId w:val="28"/>
        </w:numPr>
      </w:pPr>
      <w:r w:rsidRPr="00A33C06">
        <w:t>dodatnim upitima i naknadnim praćenjem prijavljenih slučajeva;</w:t>
      </w:r>
    </w:p>
    <w:p w14:paraId="791EEF71" w14:textId="77777777" w:rsidR="00A33C06" w:rsidRPr="00A33C06" w:rsidRDefault="00A33C06" w:rsidP="00A33C06">
      <w:pPr>
        <w:numPr>
          <w:ilvl w:val="0"/>
          <w:numId w:val="28"/>
        </w:numPr>
      </w:pPr>
      <w:r w:rsidRPr="00A33C06">
        <w:t xml:space="preserve">drugim aktivnostima iz područja </w:t>
      </w:r>
      <w:proofErr w:type="spellStart"/>
      <w:r w:rsidRPr="00A33C06">
        <w:t>farmakovigilancije</w:t>
      </w:r>
      <w:proofErr w:type="spellEnd"/>
      <w:r w:rsidRPr="00A33C06">
        <w:t xml:space="preserve"> koje proizlaze iz primjenjivih regulatornih obveza.</w:t>
      </w:r>
    </w:p>
    <w:p w14:paraId="32D4C22E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2. Voditelj obrade i kontakt podaci</w:t>
      </w:r>
    </w:p>
    <w:p w14:paraId="272A2991" w14:textId="77777777" w:rsidR="00A33C06" w:rsidRPr="00A33C06" w:rsidRDefault="00A33C06" w:rsidP="00A33C06">
      <w:r w:rsidRPr="00A33C06">
        <w:lastRenderedPageBreak/>
        <w:t>Voditelj obrade osobnih podataka u smislu Opće uredbe o zaštiti podataka (EU) 2016/679 („GDPR“) je:</w:t>
      </w:r>
    </w:p>
    <w:p w14:paraId="178964C3" w14:textId="77777777" w:rsidR="00A33C06" w:rsidRDefault="00A33C06" w:rsidP="00A33C06">
      <w:r w:rsidRPr="00A33C06">
        <w:rPr>
          <w:b/>
          <w:bCs/>
        </w:rPr>
        <w:t>Remedia d.o.o.</w:t>
      </w:r>
      <w:r w:rsidRPr="00A33C06">
        <w:br/>
        <w:t>Sv. Mateja 66</w:t>
      </w:r>
      <w:r w:rsidRPr="00A33C06">
        <w:br/>
        <w:t>10020 Zagreb</w:t>
      </w:r>
      <w:r w:rsidRPr="00A33C06">
        <w:br/>
        <w:t>Hrvatska</w:t>
      </w:r>
    </w:p>
    <w:p w14:paraId="0CEB5274" w14:textId="76EDCFD7" w:rsidR="00A33C06" w:rsidRDefault="00A33C06" w:rsidP="00A33C06">
      <w:r w:rsidRPr="00A33C06">
        <w:t>E-mail: info@remedia.hr</w:t>
      </w:r>
      <w:r w:rsidRPr="00A33C06">
        <w:br/>
        <w:t xml:space="preserve">Web: </w:t>
      </w:r>
      <w:hyperlink r:id="rId5" w:history="1">
        <w:r w:rsidRPr="005F546B">
          <w:rPr>
            <w:rStyle w:val="Hiperveza"/>
          </w:rPr>
          <w:t>www.remedia.hr</w:t>
        </w:r>
      </w:hyperlink>
    </w:p>
    <w:p w14:paraId="3F364924" w14:textId="191E63A4" w:rsidR="00A33C06" w:rsidRPr="00A33C06" w:rsidRDefault="00A33C06" w:rsidP="00A33C06">
      <w:r>
        <w:t>Telefon: 01 3778770</w:t>
      </w:r>
    </w:p>
    <w:p w14:paraId="3AC6D5CD" w14:textId="77777777" w:rsidR="00A33C06" w:rsidRPr="00A33C06" w:rsidRDefault="00A33C06" w:rsidP="00A33C06">
      <w:r w:rsidRPr="00A33C06">
        <w:t xml:space="preserve">Za sva pitanja vezana uz zaštitu osobnih podataka i obradu osobnih podataka u području </w:t>
      </w:r>
      <w:proofErr w:type="spellStart"/>
      <w:r w:rsidRPr="00A33C06">
        <w:t>farmakovigilancije</w:t>
      </w:r>
      <w:proofErr w:type="spellEnd"/>
      <w:r w:rsidRPr="00A33C06">
        <w:t xml:space="preserve"> možete nam se obratiti putem gore navedenih kontakt podataka.</w:t>
      </w:r>
    </w:p>
    <w:p w14:paraId="7904F302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3. Kategorije osobnih podataka koje možemo obrađivati</w:t>
      </w:r>
    </w:p>
    <w:p w14:paraId="4DEB9640" w14:textId="77777777" w:rsidR="00A33C06" w:rsidRPr="00A33C06" w:rsidRDefault="00A33C06" w:rsidP="00A33C06">
      <w:r w:rsidRPr="00A33C06">
        <w:t xml:space="preserve">U svrhu izvršavanja obveza iz područja </w:t>
      </w:r>
      <w:proofErr w:type="spellStart"/>
      <w:r w:rsidRPr="00A33C06">
        <w:t>farmakovigilancije</w:t>
      </w:r>
      <w:proofErr w:type="spellEnd"/>
      <w:r w:rsidRPr="00A33C06">
        <w:t xml:space="preserve"> možemo obrađivati sljedeće kategorije osobnih podataka:</w:t>
      </w:r>
    </w:p>
    <w:p w14:paraId="61EFFF46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3.1. Podaci o pacijentu / korisniku lijeka</w:t>
      </w:r>
    </w:p>
    <w:p w14:paraId="4F20FB18" w14:textId="77777777" w:rsidR="00A33C06" w:rsidRPr="00A33C06" w:rsidRDefault="00A33C06" w:rsidP="00A33C06">
      <w:r w:rsidRPr="00A33C06">
        <w:t>Ovisno o konkretnom slučaju i prirodi prijave, možemo obrađivati:</w:t>
      </w:r>
    </w:p>
    <w:p w14:paraId="3F4D9951" w14:textId="77777777" w:rsidR="00A33C06" w:rsidRPr="00A33C06" w:rsidRDefault="00A33C06" w:rsidP="00A33C06">
      <w:pPr>
        <w:numPr>
          <w:ilvl w:val="0"/>
          <w:numId w:val="29"/>
        </w:numPr>
      </w:pPr>
      <w:r w:rsidRPr="00A33C06">
        <w:t>inicijale ili identifikacijsku oznaku pacijenta;</w:t>
      </w:r>
    </w:p>
    <w:p w14:paraId="1EFF8AD9" w14:textId="77777777" w:rsidR="00A33C06" w:rsidRPr="00A33C06" w:rsidRDefault="00A33C06" w:rsidP="00A33C06">
      <w:pPr>
        <w:numPr>
          <w:ilvl w:val="0"/>
          <w:numId w:val="29"/>
        </w:numPr>
      </w:pPr>
      <w:r w:rsidRPr="00A33C06">
        <w:t>datum rođenja, dob ili dobnu skupinu;</w:t>
      </w:r>
    </w:p>
    <w:p w14:paraId="4C7E792E" w14:textId="77777777" w:rsidR="00A33C06" w:rsidRPr="00A33C06" w:rsidRDefault="00A33C06" w:rsidP="00A33C06">
      <w:pPr>
        <w:numPr>
          <w:ilvl w:val="0"/>
          <w:numId w:val="29"/>
        </w:numPr>
      </w:pPr>
      <w:r w:rsidRPr="00A33C06">
        <w:t>spol;</w:t>
      </w:r>
    </w:p>
    <w:p w14:paraId="2AFBA517" w14:textId="77777777" w:rsidR="00A33C06" w:rsidRPr="00A33C06" w:rsidRDefault="00A33C06" w:rsidP="00A33C06">
      <w:pPr>
        <w:numPr>
          <w:ilvl w:val="0"/>
          <w:numId w:val="29"/>
        </w:numPr>
      </w:pPr>
      <w:r w:rsidRPr="00A33C06">
        <w:t>podatke o tjelesnoj težini i visini, kada su relevantni;</w:t>
      </w:r>
    </w:p>
    <w:p w14:paraId="12F932DC" w14:textId="77777777" w:rsidR="00A33C06" w:rsidRPr="00A33C06" w:rsidRDefault="00A33C06" w:rsidP="00A33C06">
      <w:pPr>
        <w:numPr>
          <w:ilvl w:val="0"/>
          <w:numId w:val="29"/>
        </w:numPr>
      </w:pPr>
      <w:r w:rsidRPr="00A33C06">
        <w:t>podatke o zdravstvenom stanju i medicinskoj povijesti;</w:t>
      </w:r>
    </w:p>
    <w:p w14:paraId="7D20CAAE" w14:textId="77777777" w:rsidR="00A33C06" w:rsidRPr="00A33C06" w:rsidRDefault="00A33C06" w:rsidP="00A33C06">
      <w:pPr>
        <w:numPr>
          <w:ilvl w:val="0"/>
          <w:numId w:val="29"/>
        </w:numPr>
      </w:pPr>
      <w:r w:rsidRPr="00A33C06">
        <w:t>informacije o nuspojavi ili drugom sigurnosnom događaju;</w:t>
      </w:r>
    </w:p>
    <w:p w14:paraId="6E0C6E38" w14:textId="77777777" w:rsidR="00A33C06" w:rsidRPr="00A33C06" w:rsidRDefault="00A33C06" w:rsidP="00A33C06">
      <w:pPr>
        <w:numPr>
          <w:ilvl w:val="0"/>
          <w:numId w:val="29"/>
        </w:numPr>
      </w:pPr>
      <w:r w:rsidRPr="00A33C06">
        <w:t>informacije o terapiji i ishodu nuspojave;</w:t>
      </w:r>
    </w:p>
    <w:p w14:paraId="6DED41AB" w14:textId="77777777" w:rsidR="00A33C06" w:rsidRPr="00A33C06" w:rsidRDefault="00A33C06" w:rsidP="00A33C06">
      <w:pPr>
        <w:numPr>
          <w:ilvl w:val="0"/>
          <w:numId w:val="29"/>
        </w:numPr>
      </w:pPr>
      <w:r w:rsidRPr="00A33C06">
        <w:t>podatke o lijeku ili proizvodu na koji se prijava odnosi;</w:t>
      </w:r>
    </w:p>
    <w:p w14:paraId="41FD298B" w14:textId="77777777" w:rsidR="00A33C06" w:rsidRPr="00A33C06" w:rsidRDefault="00A33C06" w:rsidP="00A33C06">
      <w:pPr>
        <w:numPr>
          <w:ilvl w:val="0"/>
          <w:numId w:val="29"/>
        </w:numPr>
      </w:pPr>
      <w:r w:rsidRPr="00A33C06">
        <w:t>informacije o drugim lijekovima ili terapijama koje je pacijent koristio;</w:t>
      </w:r>
    </w:p>
    <w:p w14:paraId="282F8D0B" w14:textId="77777777" w:rsidR="00A33C06" w:rsidRPr="00A33C06" w:rsidRDefault="00A33C06" w:rsidP="00A33C06">
      <w:pPr>
        <w:numPr>
          <w:ilvl w:val="0"/>
          <w:numId w:val="29"/>
        </w:numPr>
      </w:pPr>
      <w:r w:rsidRPr="00A33C06">
        <w:t>laboratorijske nalaze i drugu medicinsku dokumentaciju dostavljenu u vezi s prijavom;</w:t>
      </w:r>
    </w:p>
    <w:p w14:paraId="4342A6C7" w14:textId="77777777" w:rsidR="00A33C06" w:rsidRPr="00A33C06" w:rsidRDefault="00A33C06" w:rsidP="00A33C06">
      <w:pPr>
        <w:numPr>
          <w:ilvl w:val="0"/>
          <w:numId w:val="29"/>
        </w:numPr>
      </w:pPr>
      <w:r w:rsidRPr="00A33C06">
        <w:t>druge informacije koje su relevantne za procjenu sigurnosti lijeka.</w:t>
      </w:r>
    </w:p>
    <w:p w14:paraId="6F04FA94" w14:textId="77777777" w:rsidR="00A33C06" w:rsidRPr="00A33C06" w:rsidRDefault="00A33C06" w:rsidP="00A33C06">
      <w:r w:rsidRPr="00A33C06">
        <w:t>Kada je to nužno za pravilnu procjenu sigurnosnog događaja, obrada može uključivati i posebne kategorije osobnih podataka, uključujući podatke o zdravlju.</w:t>
      </w:r>
    </w:p>
    <w:p w14:paraId="2D0DFB40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lastRenderedPageBreak/>
        <w:t>3.2. Podaci o prijavitelju</w:t>
      </w:r>
    </w:p>
    <w:p w14:paraId="0C6C86EB" w14:textId="77777777" w:rsidR="00A33C06" w:rsidRPr="00A33C06" w:rsidRDefault="00A33C06" w:rsidP="00A33C06">
      <w:r w:rsidRPr="00A33C06">
        <w:t>Možemo obrađivati:</w:t>
      </w:r>
    </w:p>
    <w:p w14:paraId="3A808F7B" w14:textId="77777777" w:rsidR="00A33C06" w:rsidRPr="00A33C06" w:rsidRDefault="00A33C06" w:rsidP="00A33C06">
      <w:pPr>
        <w:numPr>
          <w:ilvl w:val="0"/>
          <w:numId w:val="30"/>
        </w:numPr>
      </w:pPr>
      <w:r w:rsidRPr="00A33C06">
        <w:t>ime i prezime;</w:t>
      </w:r>
    </w:p>
    <w:p w14:paraId="710D3EAB" w14:textId="77777777" w:rsidR="00A33C06" w:rsidRPr="00A33C06" w:rsidRDefault="00A33C06" w:rsidP="00A33C06">
      <w:pPr>
        <w:numPr>
          <w:ilvl w:val="0"/>
          <w:numId w:val="30"/>
        </w:numPr>
      </w:pPr>
      <w:r w:rsidRPr="00A33C06">
        <w:t>kontakt podatke (adresa, e-mail adresa, telefonski broj i sl.);</w:t>
      </w:r>
    </w:p>
    <w:p w14:paraId="242A0FEC" w14:textId="77777777" w:rsidR="00A33C06" w:rsidRPr="00A33C06" w:rsidRDefault="00A33C06" w:rsidP="00A33C06">
      <w:pPr>
        <w:numPr>
          <w:ilvl w:val="0"/>
          <w:numId w:val="30"/>
        </w:numPr>
      </w:pPr>
      <w:r w:rsidRPr="00A33C06">
        <w:t>zanimanje ili profesionalni status;</w:t>
      </w:r>
    </w:p>
    <w:p w14:paraId="7CB1967D" w14:textId="77777777" w:rsidR="00A33C06" w:rsidRPr="00A33C06" w:rsidRDefault="00A33C06" w:rsidP="00A33C06">
      <w:pPr>
        <w:numPr>
          <w:ilvl w:val="0"/>
          <w:numId w:val="30"/>
        </w:numPr>
      </w:pPr>
      <w:r w:rsidRPr="00A33C06">
        <w:t>podatke o odnosu s pacijentom ili predmetom prijave.</w:t>
      </w:r>
    </w:p>
    <w:p w14:paraId="43E73DBC" w14:textId="77777777" w:rsidR="00A33C06" w:rsidRPr="00A33C06" w:rsidRDefault="00A33C06" w:rsidP="00A33C06">
      <w:r w:rsidRPr="00A33C06">
        <w:t>Kontakt podaci prijavitelja mogu biti potrebni radi:</w:t>
      </w:r>
    </w:p>
    <w:p w14:paraId="193826BF" w14:textId="77777777" w:rsidR="00A33C06" w:rsidRPr="00A33C06" w:rsidRDefault="00A33C06" w:rsidP="00A33C06">
      <w:pPr>
        <w:numPr>
          <w:ilvl w:val="0"/>
          <w:numId w:val="31"/>
        </w:numPr>
      </w:pPr>
      <w:r w:rsidRPr="00A33C06">
        <w:t>provjere autentičnosti prijave;</w:t>
      </w:r>
    </w:p>
    <w:p w14:paraId="1A3331E0" w14:textId="77777777" w:rsidR="00A33C06" w:rsidRPr="00A33C06" w:rsidRDefault="00A33C06" w:rsidP="00A33C06">
      <w:pPr>
        <w:numPr>
          <w:ilvl w:val="0"/>
          <w:numId w:val="31"/>
        </w:numPr>
      </w:pPr>
      <w:r w:rsidRPr="00A33C06">
        <w:t>naknadnog prikupljanja dodatnih informacija;</w:t>
      </w:r>
    </w:p>
    <w:p w14:paraId="390D129A" w14:textId="77777777" w:rsidR="00A33C06" w:rsidRPr="00A33C06" w:rsidRDefault="00A33C06" w:rsidP="00A33C06">
      <w:pPr>
        <w:numPr>
          <w:ilvl w:val="0"/>
          <w:numId w:val="31"/>
        </w:numPr>
      </w:pPr>
      <w:r w:rsidRPr="00A33C06">
        <w:t>pravilne procjene i praćenja sigurnosnog događaja;</w:t>
      </w:r>
    </w:p>
    <w:p w14:paraId="458F6893" w14:textId="77777777" w:rsidR="00A33C06" w:rsidRPr="00A33C06" w:rsidRDefault="00A33C06" w:rsidP="00A33C06">
      <w:pPr>
        <w:numPr>
          <w:ilvl w:val="0"/>
          <w:numId w:val="31"/>
        </w:numPr>
      </w:pPr>
      <w:r w:rsidRPr="00A33C06">
        <w:t>ispunjavanja regulatornih obveza.</w:t>
      </w:r>
    </w:p>
    <w:p w14:paraId="29ABA5F2" w14:textId="77777777" w:rsidR="00A33C06" w:rsidRPr="00A33C06" w:rsidRDefault="00A33C06" w:rsidP="00A33C06">
      <w:r w:rsidRPr="00A33C06">
        <w:t>Ako ne raspolažemo dovoljnim informacijama, možda nećemo biti u mogućnosti pravilno procijeniti ili pratiti prijavljeni sigurnosni događaj.</w:t>
      </w:r>
    </w:p>
    <w:p w14:paraId="390A06E3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4. Izvori osobnih podataka</w:t>
      </w:r>
    </w:p>
    <w:p w14:paraId="50B7015D" w14:textId="77777777" w:rsidR="00A33C06" w:rsidRPr="00A33C06" w:rsidRDefault="00A33C06" w:rsidP="00A33C06">
      <w:r w:rsidRPr="00A33C06">
        <w:t>Osobne podatke možemo zaprimiti:</w:t>
      </w:r>
    </w:p>
    <w:p w14:paraId="17BC30E4" w14:textId="77777777" w:rsidR="00A33C06" w:rsidRPr="00A33C06" w:rsidRDefault="00A33C06" w:rsidP="00A33C06">
      <w:pPr>
        <w:numPr>
          <w:ilvl w:val="0"/>
          <w:numId w:val="32"/>
        </w:numPr>
      </w:pPr>
      <w:r w:rsidRPr="00A33C06">
        <w:t>izravno od pacijenata ili korisnika lijekova;</w:t>
      </w:r>
    </w:p>
    <w:p w14:paraId="29AC6815" w14:textId="77777777" w:rsidR="00A33C06" w:rsidRPr="00A33C06" w:rsidRDefault="00A33C06" w:rsidP="00A33C06">
      <w:pPr>
        <w:numPr>
          <w:ilvl w:val="0"/>
          <w:numId w:val="32"/>
        </w:numPr>
      </w:pPr>
      <w:r w:rsidRPr="00A33C06">
        <w:t>od zdravstvenih radnika;</w:t>
      </w:r>
    </w:p>
    <w:p w14:paraId="5621AB85" w14:textId="77777777" w:rsidR="00A33C06" w:rsidRPr="00A33C06" w:rsidRDefault="00A33C06" w:rsidP="00A33C06">
      <w:pPr>
        <w:numPr>
          <w:ilvl w:val="0"/>
          <w:numId w:val="32"/>
        </w:numPr>
      </w:pPr>
      <w:r w:rsidRPr="00A33C06">
        <w:t>od članova obitelji ili drugih osoba koje prijavljuju sigurnosni događaj;</w:t>
      </w:r>
    </w:p>
    <w:p w14:paraId="64BDE881" w14:textId="77777777" w:rsidR="00A33C06" w:rsidRPr="00A33C06" w:rsidRDefault="00A33C06" w:rsidP="00A33C06">
      <w:pPr>
        <w:numPr>
          <w:ilvl w:val="0"/>
          <w:numId w:val="32"/>
        </w:numPr>
      </w:pPr>
      <w:r w:rsidRPr="00A33C06">
        <w:t>od nositelja odobrenja za lijek;</w:t>
      </w:r>
    </w:p>
    <w:p w14:paraId="648D78E0" w14:textId="77777777" w:rsidR="00A33C06" w:rsidRPr="00A33C06" w:rsidRDefault="00A33C06" w:rsidP="00A33C06">
      <w:pPr>
        <w:numPr>
          <w:ilvl w:val="0"/>
          <w:numId w:val="32"/>
        </w:numPr>
      </w:pPr>
      <w:r w:rsidRPr="00A33C06">
        <w:t xml:space="preserve">od poslovnih partnera uključenih u sustav </w:t>
      </w:r>
      <w:proofErr w:type="spellStart"/>
      <w:r w:rsidRPr="00A33C06">
        <w:t>farmakovigilancije</w:t>
      </w:r>
      <w:proofErr w:type="spellEnd"/>
      <w:r w:rsidRPr="00A33C06">
        <w:t>;</w:t>
      </w:r>
    </w:p>
    <w:p w14:paraId="22630550" w14:textId="77777777" w:rsidR="00A33C06" w:rsidRPr="00A33C06" w:rsidRDefault="00A33C06" w:rsidP="00A33C06">
      <w:pPr>
        <w:numPr>
          <w:ilvl w:val="0"/>
          <w:numId w:val="32"/>
        </w:numPr>
      </w:pPr>
      <w:r w:rsidRPr="00A33C06">
        <w:t>od regulatornih tijela;</w:t>
      </w:r>
    </w:p>
    <w:p w14:paraId="4BCFA308" w14:textId="77777777" w:rsidR="00A33C06" w:rsidRPr="00A33C06" w:rsidRDefault="00A33C06" w:rsidP="00A33C06">
      <w:pPr>
        <w:numPr>
          <w:ilvl w:val="0"/>
          <w:numId w:val="32"/>
        </w:numPr>
      </w:pPr>
      <w:r w:rsidRPr="00A33C06">
        <w:t>putem e-maila, telefona, obrazaca na internetskoj stranici ili drugih komunikacijskih kanala;</w:t>
      </w:r>
    </w:p>
    <w:p w14:paraId="77AE42FE" w14:textId="77777777" w:rsidR="00A33C06" w:rsidRPr="00A33C06" w:rsidRDefault="00A33C06" w:rsidP="00A33C06">
      <w:pPr>
        <w:numPr>
          <w:ilvl w:val="0"/>
          <w:numId w:val="32"/>
        </w:numPr>
      </w:pPr>
      <w:r w:rsidRPr="00A33C06">
        <w:t>iz medicinske dokumentacije ili drugih zakonito dostupnih izvora relevantnih za procjenu sigurnosti lijeka.</w:t>
      </w:r>
    </w:p>
    <w:p w14:paraId="734D0959" w14:textId="77777777" w:rsidR="00A33C06" w:rsidRPr="00A33C06" w:rsidRDefault="00A33C06" w:rsidP="00A33C06">
      <w:r w:rsidRPr="00A33C06">
        <w:t xml:space="preserve">Kada je moguće i primjenjivo, podaci se obrađuju u </w:t>
      </w:r>
      <w:proofErr w:type="spellStart"/>
      <w:r w:rsidRPr="00A33C06">
        <w:t>pseudonimiziranom</w:t>
      </w:r>
      <w:proofErr w:type="spellEnd"/>
      <w:r w:rsidRPr="00A33C06">
        <w:t xml:space="preserve"> obliku.</w:t>
      </w:r>
    </w:p>
    <w:p w14:paraId="6D6C9DEE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5. Svrhe obrade osobnih podataka</w:t>
      </w:r>
    </w:p>
    <w:p w14:paraId="7AF3A460" w14:textId="77777777" w:rsidR="00A33C06" w:rsidRPr="00A33C06" w:rsidRDefault="00A33C06" w:rsidP="00A33C06">
      <w:r w:rsidRPr="00A33C06">
        <w:t xml:space="preserve">Osobne podatke obrađujemo isključivo u svrhu </w:t>
      </w:r>
      <w:proofErr w:type="spellStart"/>
      <w:r w:rsidRPr="00A33C06">
        <w:t>farmakovigilancije</w:t>
      </w:r>
      <w:proofErr w:type="spellEnd"/>
      <w:r w:rsidRPr="00A33C06">
        <w:t xml:space="preserve"> i sigurnosti lijekova, uključujući:</w:t>
      </w:r>
    </w:p>
    <w:p w14:paraId="6FF5ECE2" w14:textId="77777777" w:rsidR="00A33C06" w:rsidRPr="00A33C06" w:rsidRDefault="00A33C06" w:rsidP="00A33C06">
      <w:pPr>
        <w:numPr>
          <w:ilvl w:val="0"/>
          <w:numId w:val="33"/>
        </w:numPr>
      </w:pPr>
      <w:r w:rsidRPr="00A33C06">
        <w:lastRenderedPageBreak/>
        <w:t>zaprimanje i evidentiranje prijava sumnji na nuspojave;</w:t>
      </w:r>
    </w:p>
    <w:p w14:paraId="488D9D9A" w14:textId="77777777" w:rsidR="00A33C06" w:rsidRPr="00A33C06" w:rsidRDefault="00A33C06" w:rsidP="00A33C06">
      <w:pPr>
        <w:numPr>
          <w:ilvl w:val="0"/>
          <w:numId w:val="33"/>
        </w:numPr>
      </w:pPr>
      <w:r w:rsidRPr="00A33C06">
        <w:t>procjenu, analizu i praćenje sigurnosti lijekova i medicinskih proizvoda;</w:t>
      </w:r>
    </w:p>
    <w:p w14:paraId="7BE3EE64" w14:textId="77777777" w:rsidR="00A33C06" w:rsidRPr="00A33C06" w:rsidRDefault="00A33C06" w:rsidP="00A33C06">
      <w:pPr>
        <w:numPr>
          <w:ilvl w:val="0"/>
          <w:numId w:val="33"/>
        </w:numPr>
      </w:pPr>
      <w:r w:rsidRPr="00A33C06">
        <w:t>provođenje naknadnog praćenja prijavljenih slučajeva;</w:t>
      </w:r>
    </w:p>
    <w:p w14:paraId="723D5D2C" w14:textId="77777777" w:rsidR="00A33C06" w:rsidRPr="00A33C06" w:rsidRDefault="00A33C06" w:rsidP="00A33C06">
      <w:pPr>
        <w:numPr>
          <w:ilvl w:val="0"/>
          <w:numId w:val="33"/>
        </w:numPr>
      </w:pPr>
      <w:r w:rsidRPr="00A33C06">
        <w:t>komunikaciju s prijaviteljima i zdravstvenim radnicima radi pribavljanja dodatnih informacija;</w:t>
      </w:r>
    </w:p>
    <w:p w14:paraId="372C6216" w14:textId="77777777" w:rsidR="00A33C06" w:rsidRPr="00A33C06" w:rsidRDefault="00A33C06" w:rsidP="00A33C06">
      <w:pPr>
        <w:numPr>
          <w:ilvl w:val="0"/>
          <w:numId w:val="33"/>
        </w:numPr>
      </w:pPr>
      <w:r w:rsidRPr="00A33C06">
        <w:t>procjenu omjera koristi i rizika lijekova;</w:t>
      </w:r>
    </w:p>
    <w:p w14:paraId="3CBBBEA2" w14:textId="77777777" w:rsidR="00A33C06" w:rsidRPr="00A33C06" w:rsidRDefault="00A33C06" w:rsidP="00A33C06">
      <w:pPr>
        <w:numPr>
          <w:ilvl w:val="0"/>
          <w:numId w:val="33"/>
        </w:numPr>
      </w:pPr>
      <w:r w:rsidRPr="00A33C06">
        <w:t xml:space="preserve">vođenje </w:t>
      </w:r>
      <w:proofErr w:type="spellStart"/>
      <w:r w:rsidRPr="00A33C06">
        <w:t>farmakovigilancijskih</w:t>
      </w:r>
      <w:proofErr w:type="spellEnd"/>
      <w:r w:rsidRPr="00A33C06">
        <w:t xml:space="preserve"> evidencija i baza podataka;</w:t>
      </w:r>
    </w:p>
    <w:p w14:paraId="098D2220" w14:textId="77777777" w:rsidR="00A33C06" w:rsidRPr="00A33C06" w:rsidRDefault="00A33C06" w:rsidP="00A33C06">
      <w:pPr>
        <w:numPr>
          <w:ilvl w:val="0"/>
          <w:numId w:val="33"/>
        </w:numPr>
      </w:pPr>
      <w:r w:rsidRPr="00A33C06">
        <w:t>ispunjavanje obveza prijavljivanja prema nadležnim regulatornim tijelima;</w:t>
      </w:r>
    </w:p>
    <w:p w14:paraId="0662CDDE" w14:textId="77777777" w:rsidR="00A33C06" w:rsidRPr="00A33C06" w:rsidRDefault="00A33C06" w:rsidP="00A33C06">
      <w:pPr>
        <w:numPr>
          <w:ilvl w:val="0"/>
          <w:numId w:val="33"/>
        </w:numPr>
      </w:pPr>
      <w:r w:rsidRPr="00A33C06">
        <w:t>zaštitu javnog zdravlja i sigurnosti pacijenata;</w:t>
      </w:r>
    </w:p>
    <w:p w14:paraId="17805F85" w14:textId="77777777" w:rsidR="00A33C06" w:rsidRPr="00A33C06" w:rsidRDefault="00A33C06" w:rsidP="00A33C06">
      <w:pPr>
        <w:numPr>
          <w:ilvl w:val="0"/>
          <w:numId w:val="33"/>
        </w:numPr>
      </w:pPr>
      <w:r w:rsidRPr="00A33C06">
        <w:t xml:space="preserve">provedbu regulatornih, inspekcijskih, revizijskih i </w:t>
      </w:r>
      <w:proofErr w:type="spellStart"/>
      <w:r w:rsidRPr="00A33C06">
        <w:t>compliance</w:t>
      </w:r>
      <w:proofErr w:type="spellEnd"/>
      <w:r w:rsidRPr="00A33C06">
        <w:t xml:space="preserve"> aktivnosti povezanih s </w:t>
      </w:r>
      <w:proofErr w:type="spellStart"/>
      <w:r w:rsidRPr="00A33C06">
        <w:t>farmakovigilancijom</w:t>
      </w:r>
      <w:proofErr w:type="spellEnd"/>
      <w:r w:rsidRPr="00A33C06">
        <w:t>.</w:t>
      </w:r>
    </w:p>
    <w:p w14:paraId="32DD28B1" w14:textId="77777777" w:rsidR="00A33C06" w:rsidRPr="00A33C06" w:rsidRDefault="00A33C06" w:rsidP="00A33C06">
      <w:r w:rsidRPr="00A33C06">
        <w:t xml:space="preserve">Osobni podaci prikupljeni u svrhu </w:t>
      </w:r>
      <w:proofErr w:type="spellStart"/>
      <w:r w:rsidRPr="00A33C06">
        <w:t>farmakovigilancije</w:t>
      </w:r>
      <w:proofErr w:type="spellEnd"/>
      <w:r w:rsidRPr="00A33C06">
        <w:t xml:space="preserve"> neće se koristiti u marketinške ili promotivne svrhe.</w:t>
      </w:r>
    </w:p>
    <w:p w14:paraId="696ECAB1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6. Pravna osnova obrade</w:t>
      </w:r>
    </w:p>
    <w:p w14:paraId="5A62D193" w14:textId="77777777" w:rsidR="00A33C06" w:rsidRPr="00A33C06" w:rsidRDefault="00A33C06" w:rsidP="00A33C06">
      <w:r w:rsidRPr="00A33C06">
        <w:t xml:space="preserve">Osobne podatke obrađujemo u skladu s GDPR-om i važećim propisima koji uređuju </w:t>
      </w:r>
      <w:proofErr w:type="spellStart"/>
      <w:r w:rsidRPr="00A33C06">
        <w:t>farmakovigilanciju</w:t>
      </w:r>
      <w:proofErr w:type="spellEnd"/>
      <w:r w:rsidRPr="00A33C06">
        <w:t>, lijekove i sigurnost lijekova.</w:t>
      </w:r>
    </w:p>
    <w:p w14:paraId="1C0ED61D" w14:textId="77777777" w:rsidR="00A33C06" w:rsidRPr="00A33C06" w:rsidRDefault="00A33C06" w:rsidP="00A33C06">
      <w:r w:rsidRPr="00A33C06">
        <w:t xml:space="preserve">Pravna osnova za obradu osobnih podataka u području </w:t>
      </w:r>
      <w:proofErr w:type="spellStart"/>
      <w:r w:rsidRPr="00A33C06">
        <w:t>farmakovigilancije</w:t>
      </w:r>
      <w:proofErr w:type="spellEnd"/>
      <w:r w:rsidRPr="00A33C06">
        <w:t xml:space="preserve"> uključuje:</w:t>
      </w:r>
    </w:p>
    <w:p w14:paraId="0038C49F" w14:textId="77777777" w:rsidR="00A33C06" w:rsidRPr="00A33C06" w:rsidRDefault="00A33C06" w:rsidP="00A33C06">
      <w:pPr>
        <w:numPr>
          <w:ilvl w:val="0"/>
          <w:numId w:val="34"/>
        </w:numPr>
      </w:pPr>
      <w:r w:rsidRPr="00A33C06">
        <w:t>članak 6. stavak 1. točku (c) GDPR-a – obrada nužna radi poštovanja pravnih obveza voditelja obrade;</w:t>
      </w:r>
    </w:p>
    <w:p w14:paraId="1CDBB013" w14:textId="77777777" w:rsidR="00A33C06" w:rsidRPr="00A33C06" w:rsidRDefault="00A33C06" w:rsidP="00A33C06">
      <w:pPr>
        <w:numPr>
          <w:ilvl w:val="0"/>
          <w:numId w:val="34"/>
        </w:numPr>
      </w:pPr>
      <w:r w:rsidRPr="00A33C06">
        <w:t>članak 6. stavak 1. točku (e) GDPR-a – obrada nužna za izvršavanje zadaće od javnog interesa;</w:t>
      </w:r>
    </w:p>
    <w:p w14:paraId="32FE981B" w14:textId="77777777" w:rsidR="00A33C06" w:rsidRPr="00A33C06" w:rsidRDefault="00A33C06" w:rsidP="00A33C06">
      <w:pPr>
        <w:numPr>
          <w:ilvl w:val="0"/>
          <w:numId w:val="34"/>
        </w:numPr>
      </w:pPr>
      <w:r w:rsidRPr="00A33C06">
        <w:t>članak 9. stavak 2. točku (i) GDPR-a – obrada nužna zbog javnog interesa u području javnog zdravlja, osobito radi osiguravanja visokih standarda kvalitete i sigurnosti lijekova i medicinskih proizvoda;</w:t>
      </w:r>
    </w:p>
    <w:p w14:paraId="6C1E0572" w14:textId="77777777" w:rsidR="00A33C06" w:rsidRPr="00A33C06" w:rsidRDefault="00A33C06" w:rsidP="00A33C06">
      <w:pPr>
        <w:numPr>
          <w:ilvl w:val="0"/>
          <w:numId w:val="34"/>
        </w:numPr>
      </w:pPr>
      <w:r w:rsidRPr="00A33C06">
        <w:t xml:space="preserve">primjenjive propise Europske unije i Republike Hrvatske iz područja </w:t>
      </w:r>
      <w:proofErr w:type="spellStart"/>
      <w:r w:rsidRPr="00A33C06">
        <w:t>farmakovigilancije</w:t>
      </w:r>
      <w:proofErr w:type="spellEnd"/>
      <w:r w:rsidRPr="00A33C06">
        <w:t xml:space="preserve"> i sigurnosti lijekova.</w:t>
      </w:r>
    </w:p>
    <w:p w14:paraId="56C3C4BF" w14:textId="77777777" w:rsidR="00A33C06" w:rsidRPr="00A33C06" w:rsidRDefault="00A33C06" w:rsidP="00A33C06">
      <w:r w:rsidRPr="00A33C06">
        <w:t xml:space="preserve">Obrada osobnih podataka u svrhu </w:t>
      </w:r>
      <w:proofErr w:type="spellStart"/>
      <w:r w:rsidRPr="00A33C06">
        <w:t>farmakovigilancije</w:t>
      </w:r>
      <w:proofErr w:type="spellEnd"/>
      <w:r w:rsidRPr="00A33C06">
        <w:t xml:space="preserve"> ne temelji se na privoli ispitanika kada je takva obrada nužna radi ispunjavanja regulatornih obveza i zaštite javnog zdravlja.</w:t>
      </w:r>
    </w:p>
    <w:p w14:paraId="2F5FC79A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7. Primatelji osobnih podataka</w:t>
      </w:r>
    </w:p>
    <w:p w14:paraId="08792E39" w14:textId="77777777" w:rsidR="00A33C06" w:rsidRPr="00A33C06" w:rsidRDefault="00A33C06" w:rsidP="00A33C06">
      <w:r w:rsidRPr="00A33C06">
        <w:t>Osobni podaci mogu se otkriti ili staviti na raspolaganje:</w:t>
      </w:r>
    </w:p>
    <w:p w14:paraId="2BEEFAEE" w14:textId="77777777" w:rsidR="00A33C06" w:rsidRPr="00A33C06" w:rsidRDefault="00A33C06" w:rsidP="00A33C06">
      <w:pPr>
        <w:numPr>
          <w:ilvl w:val="0"/>
          <w:numId w:val="35"/>
        </w:numPr>
      </w:pPr>
      <w:r w:rsidRPr="00A33C06">
        <w:lastRenderedPageBreak/>
        <w:t>nositeljima odobrenja za lijekove;</w:t>
      </w:r>
    </w:p>
    <w:p w14:paraId="0A1D351C" w14:textId="77777777" w:rsidR="00A33C06" w:rsidRPr="00A33C06" w:rsidRDefault="00A33C06" w:rsidP="00A33C06">
      <w:pPr>
        <w:numPr>
          <w:ilvl w:val="0"/>
          <w:numId w:val="35"/>
        </w:numPr>
      </w:pPr>
      <w:r w:rsidRPr="00A33C06">
        <w:t>nadležnim regulatornim tijelima, uključujući HALMED, Europsku agenciju za lijekove (EMA) i druga nadležna tijela;</w:t>
      </w:r>
    </w:p>
    <w:p w14:paraId="1D8B32F0" w14:textId="77777777" w:rsidR="00A33C06" w:rsidRPr="00A33C06" w:rsidRDefault="00A33C06" w:rsidP="00A33C06">
      <w:pPr>
        <w:numPr>
          <w:ilvl w:val="0"/>
          <w:numId w:val="35"/>
        </w:numPr>
      </w:pPr>
      <w:proofErr w:type="spellStart"/>
      <w:r w:rsidRPr="00A33C06">
        <w:t>EudraVigilance</w:t>
      </w:r>
      <w:proofErr w:type="spellEnd"/>
      <w:r w:rsidRPr="00A33C06">
        <w:t xml:space="preserve"> sustavu i drugim regulatornim bazama podataka;</w:t>
      </w:r>
    </w:p>
    <w:p w14:paraId="002DEAC5" w14:textId="77777777" w:rsidR="00A33C06" w:rsidRPr="00A33C06" w:rsidRDefault="00A33C06" w:rsidP="00A33C06">
      <w:pPr>
        <w:numPr>
          <w:ilvl w:val="0"/>
          <w:numId w:val="35"/>
        </w:numPr>
      </w:pPr>
      <w:r w:rsidRPr="00A33C06">
        <w:t xml:space="preserve">povezanim društvima i poslovnim partnerima uključenima u izvršavanje </w:t>
      </w:r>
      <w:proofErr w:type="spellStart"/>
      <w:r w:rsidRPr="00A33C06">
        <w:t>farmakovigilancijskih</w:t>
      </w:r>
      <w:proofErr w:type="spellEnd"/>
      <w:r w:rsidRPr="00A33C06">
        <w:t xml:space="preserve"> obveza;</w:t>
      </w:r>
    </w:p>
    <w:p w14:paraId="7C944946" w14:textId="77777777" w:rsidR="00A33C06" w:rsidRPr="00A33C06" w:rsidRDefault="00A33C06" w:rsidP="00A33C06">
      <w:pPr>
        <w:numPr>
          <w:ilvl w:val="0"/>
          <w:numId w:val="35"/>
        </w:numPr>
      </w:pPr>
      <w:r w:rsidRPr="00A33C06">
        <w:t xml:space="preserve">pružateljima usluga koji obrađuju podatke u ime voditelja obrade (npr. IT podrška, sigurnosne baze podataka, </w:t>
      </w:r>
      <w:proofErr w:type="spellStart"/>
      <w:r w:rsidRPr="00A33C06">
        <w:t>compliance</w:t>
      </w:r>
      <w:proofErr w:type="spellEnd"/>
      <w:r w:rsidRPr="00A33C06">
        <w:t xml:space="preserve"> i audit podrška), uz primjenu odgovarajućih mjera zaštite podataka;</w:t>
      </w:r>
    </w:p>
    <w:p w14:paraId="5FCC0E19" w14:textId="77777777" w:rsidR="00A33C06" w:rsidRPr="00A33C06" w:rsidRDefault="00A33C06" w:rsidP="00A33C06">
      <w:pPr>
        <w:numPr>
          <w:ilvl w:val="0"/>
          <w:numId w:val="35"/>
        </w:numPr>
      </w:pPr>
      <w:r w:rsidRPr="00A33C06">
        <w:t>drugim subjektima kada je to potrebno radi izvršavanja zakonskih ili regulatornih obveza.</w:t>
      </w:r>
    </w:p>
    <w:p w14:paraId="3245AD20" w14:textId="77777777" w:rsidR="00A33C06" w:rsidRPr="00A33C06" w:rsidRDefault="00A33C06" w:rsidP="00A33C06">
      <w:r w:rsidRPr="00A33C06">
        <w:t>Kada objavljujemo ili dijelimo informacije o sigurnosnim događajima u znanstvene, regulatorne ili druge legitimne svrhe, poduzimamo razumne mjere radi zaštite identiteta ispitanika.</w:t>
      </w:r>
    </w:p>
    <w:p w14:paraId="360F6883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8. Međunarodni prijenos podataka</w:t>
      </w:r>
    </w:p>
    <w:p w14:paraId="082932CC" w14:textId="77777777" w:rsidR="00A33C06" w:rsidRPr="00A33C06" w:rsidRDefault="00A33C06" w:rsidP="00A33C06">
      <w:r w:rsidRPr="00A33C06">
        <w:t xml:space="preserve">Kada je to potrebno radi izvršavanja </w:t>
      </w:r>
      <w:proofErr w:type="spellStart"/>
      <w:r w:rsidRPr="00A33C06">
        <w:t>farmakovigilancijskih</w:t>
      </w:r>
      <w:proofErr w:type="spellEnd"/>
      <w:r w:rsidRPr="00A33C06">
        <w:t xml:space="preserve"> i regulatornih obveza, osobni podaci mogu se prenositi nositeljima odobrenja za lijekove, povezanim društvima, poslovnim partnerima i regulatornim tijelima izvan Europskog gospodarskog prostora (EGP-a).</w:t>
      </w:r>
    </w:p>
    <w:p w14:paraId="2F8E8158" w14:textId="77777777" w:rsidR="00A33C06" w:rsidRPr="00A33C06" w:rsidRDefault="00A33C06" w:rsidP="00A33C06">
      <w:r w:rsidRPr="00A33C06">
        <w:t>U takvim slučajevima primjenjuju se odgovarajuće mjere zaštite osobnih podataka u skladu s GDPR-om.</w:t>
      </w:r>
    </w:p>
    <w:p w14:paraId="0904E084" w14:textId="77777777" w:rsidR="00A33C06" w:rsidRPr="00A33C06" w:rsidRDefault="00000000" w:rsidP="00A33C06">
      <w:r>
        <w:pict w14:anchorId="4537BCE7">
          <v:rect id="_x0000_i1025" style="width:0;height:1.5pt" o:hralign="center" o:hrstd="t" o:hr="t" fillcolor="#a0a0a0" stroked="f"/>
        </w:pict>
      </w:r>
    </w:p>
    <w:p w14:paraId="1B25EFBD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9. Razdoblje čuvanja podataka</w:t>
      </w:r>
    </w:p>
    <w:p w14:paraId="196AD997" w14:textId="77777777" w:rsidR="00A33C06" w:rsidRPr="00A33C06" w:rsidRDefault="00A33C06" w:rsidP="00A33C06">
      <w:r w:rsidRPr="00A33C06">
        <w:t xml:space="preserve">Osobni podaci obrađeni u svrhu </w:t>
      </w:r>
      <w:proofErr w:type="spellStart"/>
      <w:r w:rsidRPr="00A33C06">
        <w:t>farmakovigilancije</w:t>
      </w:r>
      <w:proofErr w:type="spellEnd"/>
      <w:r w:rsidRPr="00A33C06">
        <w:t xml:space="preserve"> čuvaju se u skladu s važećim regulatornim zahtjevima iz područja </w:t>
      </w:r>
      <w:proofErr w:type="spellStart"/>
      <w:r w:rsidRPr="00A33C06">
        <w:t>farmakovigilancije</w:t>
      </w:r>
      <w:proofErr w:type="spellEnd"/>
      <w:r w:rsidRPr="00A33C06">
        <w:t xml:space="preserve"> i sigurnosti lijekova.</w:t>
      </w:r>
    </w:p>
    <w:p w14:paraId="332A249D" w14:textId="77777777" w:rsidR="00A33C06" w:rsidRPr="00A33C06" w:rsidRDefault="00A33C06" w:rsidP="00A33C06">
      <w:r w:rsidRPr="00A33C06">
        <w:t>Podaci se mogu čuvati tijekom životnog vijeka lijeka ili proizvoda i dodatnog razdoblja nakon prestanka važenja odobrenja za lijek, u skladu s primjenjivim regulatornim zahtjevima i pravilima zadržavanja dokumentacije.</w:t>
      </w:r>
    </w:p>
    <w:p w14:paraId="72CB5BB2" w14:textId="77777777" w:rsidR="00A33C06" w:rsidRPr="00A33C06" w:rsidRDefault="00A33C06" w:rsidP="00A33C06">
      <w:r w:rsidRPr="00A33C06">
        <w:t xml:space="preserve">Nakon isteka propisanih rokova podaci se brišu, </w:t>
      </w:r>
      <w:proofErr w:type="spellStart"/>
      <w:r w:rsidRPr="00A33C06">
        <w:t>anonimiziraju</w:t>
      </w:r>
      <w:proofErr w:type="spellEnd"/>
      <w:r w:rsidRPr="00A33C06">
        <w:t xml:space="preserve"> ili </w:t>
      </w:r>
      <w:proofErr w:type="spellStart"/>
      <w:r w:rsidRPr="00A33C06">
        <w:t>pseudonimiziraju</w:t>
      </w:r>
      <w:proofErr w:type="spellEnd"/>
      <w:r w:rsidRPr="00A33C06">
        <w:t>, osim ako postoji druga zakonska osnova za njihovo daljnje čuvanje.</w:t>
      </w:r>
    </w:p>
    <w:p w14:paraId="7E89B27F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10. Sigurnost osobnih podataka</w:t>
      </w:r>
    </w:p>
    <w:p w14:paraId="0391B5A4" w14:textId="61763F13" w:rsidR="00A33C06" w:rsidRPr="00A33C06" w:rsidRDefault="006545E8" w:rsidP="00A33C06">
      <w:r>
        <w:lastRenderedPageBreak/>
        <w:t xml:space="preserve">Tvrtka </w:t>
      </w:r>
      <w:r w:rsidR="00A33C06" w:rsidRPr="00A33C06">
        <w:t xml:space="preserve">Remedia provodi odgovarajuće tehničke i organizacijske mjere radi zaštite osobnih podataka i ograničava pristup podacima isključivo osobama koje ih trebaju radi izvršavanja </w:t>
      </w:r>
      <w:proofErr w:type="spellStart"/>
      <w:r w:rsidR="00A33C06" w:rsidRPr="00A33C06">
        <w:t>farmakovigilancijskih</w:t>
      </w:r>
      <w:proofErr w:type="spellEnd"/>
      <w:r w:rsidR="00A33C06" w:rsidRPr="00A33C06">
        <w:t xml:space="preserve"> i regulatornih obveza.</w:t>
      </w:r>
    </w:p>
    <w:p w14:paraId="07F1FFAA" w14:textId="77777777" w:rsidR="00A33C06" w:rsidRPr="00A33C06" w:rsidRDefault="00A33C06" w:rsidP="00A33C06">
      <w:r w:rsidRPr="00A33C06">
        <w:t xml:space="preserve">Kada je moguće i primjenjivo, osobni podaci obrađuju se u </w:t>
      </w:r>
      <w:proofErr w:type="spellStart"/>
      <w:r w:rsidRPr="00A33C06">
        <w:t>pseudonimiziranom</w:t>
      </w:r>
      <w:proofErr w:type="spellEnd"/>
      <w:r w:rsidRPr="00A33C06">
        <w:t xml:space="preserve"> ili </w:t>
      </w:r>
      <w:proofErr w:type="spellStart"/>
      <w:r w:rsidRPr="00A33C06">
        <w:t>anonimiziranom</w:t>
      </w:r>
      <w:proofErr w:type="spellEnd"/>
      <w:r w:rsidRPr="00A33C06">
        <w:t xml:space="preserve"> obliku.</w:t>
      </w:r>
    </w:p>
    <w:p w14:paraId="69E9E13D" w14:textId="77777777" w:rsidR="00A33C06" w:rsidRPr="00A33C06" w:rsidRDefault="00000000" w:rsidP="00A33C06">
      <w:r>
        <w:pict w14:anchorId="0656CBEE">
          <v:rect id="_x0000_i1026" style="width:0;height:1.5pt" o:hralign="center" o:hrstd="t" o:hr="t" fillcolor="#a0a0a0" stroked="f"/>
        </w:pict>
      </w:r>
    </w:p>
    <w:p w14:paraId="4C72E21C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11. Prava ispitanika</w:t>
      </w:r>
    </w:p>
    <w:p w14:paraId="6E593D29" w14:textId="77777777" w:rsidR="00A33C06" w:rsidRPr="00A33C06" w:rsidRDefault="00A33C06" w:rsidP="00A33C06">
      <w:r w:rsidRPr="00A33C06">
        <w:t>U skladu s GDPR-om i primjenjivim propisima, ispitanici mogu imati pravo zatražiti pristup osobnim podacima, ispravak netočnih podataka, ograničenje obrade, podnijeti prigovor na obradu ili podnijeti pritužbu nadležnom tijelu za zaštitu osobnih podataka.</w:t>
      </w:r>
    </w:p>
    <w:p w14:paraId="708C4ACC" w14:textId="77777777" w:rsidR="00A33C06" w:rsidRPr="00A33C06" w:rsidRDefault="00A33C06" w:rsidP="00A33C06">
      <w:r w:rsidRPr="00A33C06">
        <w:t xml:space="preserve">Međutim, određena prava mogu biti ograničena kada je obrada osobnih podataka nužna radi ispunjavanja zakonskih i regulatornih obveza iz područja </w:t>
      </w:r>
      <w:proofErr w:type="spellStart"/>
      <w:r w:rsidRPr="00A33C06">
        <w:t>farmakovigilancije</w:t>
      </w:r>
      <w:proofErr w:type="spellEnd"/>
      <w:r w:rsidRPr="00A33C06">
        <w:t>, zaštite javnog zdravlja i sigurnosti lijekova.</w:t>
      </w:r>
    </w:p>
    <w:p w14:paraId="511E6C85" w14:textId="77777777" w:rsidR="00A33C06" w:rsidRPr="00A33C06" w:rsidRDefault="00A33C06" w:rsidP="00A33C06">
      <w:r w:rsidRPr="00A33C06">
        <w:t>Primjerice, osobni podaci sadržani u valjano evidentiranoj prijavi nuspojave možda se neće moći izbrisati ako postoji zakonska obveza njihova čuvanja.</w:t>
      </w:r>
    </w:p>
    <w:p w14:paraId="17360043" w14:textId="77777777" w:rsidR="00A33C06" w:rsidRPr="00A33C06" w:rsidRDefault="00A33C06" w:rsidP="00A33C06">
      <w:pPr>
        <w:rPr>
          <w:b/>
          <w:bCs/>
        </w:rPr>
      </w:pPr>
      <w:r w:rsidRPr="00A33C06">
        <w:rPr>
          <w:b/>
          <w:bCs/>
        </w:rPr>
        <w:t>12. Izmjene Izjave</w:t>
      </w:r>
    </w:p>
    <w:p w14:paraId="0DB4CAEE" w14:textId="61B17221" w:rsidR="00A33C06" w:rsidRPr="00A33C06" w:rsidRDefault="006545E8" w:rsidP="00A33C06">
      <w:r>
        <w:t xml:space="preserve">Tvrtka </w:t>
      </w:r>
      <w:r w:rsidR="00A33C06" w:rsidRPr="00A33C06">
        <w:t>Remedia zadržava pravo izmjene i dopune ove Izjave radi usklađenja s važećim propisima, regulatornim zahtjevima i poslovnim procesima.</w:t>
      </w:r>
    </w:p>
    <w:p w14:paraId="6BD9D5F7" w14:textId="3CAE2494" w:rsidR="00A33C06" w:rsidRPr="00A33C06" w:rsidRDefault="00A33C06" w:rsidP="00A33C06">
      <w:r w:rsidRPr="00A33C06">
        <w:t xml:space="preserve">Važeća verzija Izjave bit će objavljena na internetskoj stranici </w:t>
      </w:r>
      <w:r w:rsidR="006545E8">
        <w:t xml:space="preserve">tvrtke </w:t>
      </w:r>
      <w:r w:rsidRPr="00A33C06">
        <w:t>Remedi</w:t>
      </w:r>
      <w:r w:rsidR="006545E8">
        <w:t>a</w:t>
      </w:r>
      <w:r w:rsidRPr="00A33C06">
        <w:t>.</w:t>
      </w:r>
    </w:p>
    <w:p w14:paraId="1EF245D7" w14:textId="77777777" w:rsidR="00A33C06" w:rsidRPr="00A33C06" w:rsidRDefault="00000000" w:rsidP="00A33C06">
      <w:r>
        <w:pict w14:anchorId="4ADA0D0D">
          <v:rect id="_x0000_i1027" style="width:0;height:1.5pt" o:hralign="center" o:hrstd="t" o:hr="t" fillcolor="#a0a0a0" stroked="f"/>
        </w:pict>
      </w:r>
    </w:p>
    <w:p w14:paraId="4F6E0C2A" w14:textId="77777777" w:rsidR="00A33C06" w:rsidRPr="00A33C06" w:rsidRDefault="00A33C06" w:rsidP="00A33C06">
      <w:r w:rsidRPr="00A33C06">
        <w:rPr>
          <w:b/>
          <w:bCs/>
        </w:rPr>
        <w:t>Datum posljednjeg ažuriranja:</w:t>
      </w:r>
      <w:r w:rsidRPr="00A33C06">
        <w:t xml:space="preserve"> [unesite datum]</w:t>
      </w:r>
    </w:p>
    <w:p w14:paraId="7CBF3ADC" w14:textId="77777777" w:rsidR="00D00A78" w:rsidRDefault="00D00A78"/>
    <w:sectPr w:rsidR="00D0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A18"/>
    <w:multiLevelType w:val="multilevel"/>
    <w:tmpl w:val="2E22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C3A75"/>
    <w:multiLevelType w:val="multilevel"/>
    <w:tmpl w:val="A578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626BE"/>
    <w:multiLevelType w:val="multilevel"/>
    <w:tmpl w:val="0042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E7927"/>
    <w:multiLevelType w:val="multilevel"/>
    <w:tmpl w:val="599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E2B2E"/>
    <w:multiLevelType w:val="multilevel"/>
    <w:tmpl w:val="5E8E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C037E"/>
    <w:multiLevelType w:val="multilevel"/>
    <w:tmpl w:val="6F72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E3B83"/>
    <w:multiLevelType w:val="multilevel"/>
    <w:tmpl w:val="B7F6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571BB"/>
    <w:multiLevelType w:val="multilevel"/>
    <w:tmpl w:val="EAA2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41874"/>
    <w:multiLevelType w:val="multilevel"/>
    <w:tmpl w:val="9F14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DD57C5"/>
    <w:multiLevelType w:val="multilevel"/>
    <w:tmpl w:val="B148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90B4B"/>
    <w:multiLevelType w:val="multilevel"/>
    <w:tmpl w:val="D9D8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0022A"/>
    <w:multiLevelType w:val="multilevel"/>
    <w:tmpl w:val="8066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2750E5"/>
    <w:multiLevelType w:val="multilevel"/>
    <w:tmpl w:val="568E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64454"/>
    <w:multiLevelType w:val="multilevel"/>
    <w:tmpl w:val="3316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44B65"/>
    <w:multiLevelType w:val="multilevel"/>
    <w:tmpl w:val="5C60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363B7"/>
    <w:multiLevelType w:val="multilevel"/>
    <w:tmpl w:val="6D2C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CC517E"/>
    <w:multiLevelType w:val="multilevel"/>
    <w:tmpl w:val="05A6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2D506F"/>
    <w:multiLevelType w:val="multilevel"/>
    <w:tmpl w:val="F7FA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8C4C99"/>
    <w:multiLevelType w:val="multilevel"/>
    <w:tmpl w:val="8C46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3657F"/>
    <w:multiLevelType w:val="multilevel"/>
    <w:tmpl w:val="11F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DA22D4"/>
    <w:multiLevelType w:val="multilevel"/>
    <w:tmpl w:val="B132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9B503A"/>
    <w:multiLevelType w:val="multilevel"/>
    <w:tmpl w:val="2F98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350253"/>
    <w:multiLevelType w:val="multilevel"/>
    <w:tmpl w:val="96E6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317ADC"/>
    <w:multiLevelType w:val="multilevel"/>
    <w:tmpl w:val="5468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245089"/>
    <w:multiLevelType w:val="multilevel"/>
    <w:tmpl w:val="A2B4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6B0CB0"/>
    <w:multiLevelType w:val="multilevel"/>
    <w:tmpl w:val="E718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B331E"/>
    <w:multiLevelType w:val="multilevel"/>
    <w:tmpl w:val="71FE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D7E21"/>
    <w:multiLevelType w:val="multilevel"/>
    <w:tmpl w:val="016A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C8286B"/>
    <w:multiLevelType w:val="multilevel"/>
    <w:tmpl w:val="AFAC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EE0A80"/>
    <w:multiLevelType w:val="multilevel"/>
    <w:tmpl w:val="E75E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40FD8"/>
    <w:multiLevelType w:val="multilevel"/>
    <w:tmpl w:val="1A72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EC34F1"/>
    <w:multiLevelType w:val="multilevel"/>
    <w:tmpl w:val="950E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4E4D95"/>
    <w:multiLevelType w:val="multilevel"/>
    <w:tmpl w:val="4158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E624EE"/>
    <w:multiLevelType w:val="multilevel"/>
    <w:tmpl w:val="0ED0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B91F3C"/>
    <w:multiLevelType w:val="multilevel"/>
    <w:tmpl w:val="0DFC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654725">
    <w:abstractNumId w:val="23"/>
  </w:num>
  <w:num w:numId="2" w16cid:durableId="1019308126">
    <w:abstractNumId w:val="6"/>
  </w:num>
  <w:num w:numId="3" w16cid:durableId="1348361919">
    <w:abstractNumId w:val="12"/>
  </w:num>
  <w:num w:numId="4" w16cid:durableId="2142574175">
    <w:abstractNumId w:val="11"/>
  </w:num>
  <w:num w:numId="5" w16cid:durableId="1462765882">
    <w:abstractNumId w:val="33"/>
  </w:num>
  <w:num w:numId="6" w16cid:durableId="219050401">
    <w:abstractNumId w:val="17"/>
  </w:num>
  <w:num w:numId="7" w16cid:durableId="1026179101">
    <w:abstractNumId w:val="0"/>
  </w:num>
  <w:num w:numId="8" w16cid:durableId="45767239">
    <w:abstractNumId w:val="24"/>
  </w:num>
  <w:num w:numId="9" w16cid:durableId="80957798">
    <w:abstractNumId w:val="15"/>
  </w:num>
  <w:num w:numId="10" w16cid:durableId="732970750">
    <w:abstractNumId w:val="30"/>
  </w:num>
  <w:num w:numId="11" w16cid:durableId="669679511">
    <w:abstractNumId w:val="22"/>
  </w:num>
  <w:num w:numId="12" w16cid:durableId="988366368">
    <w:abstractNumId w:val="13"/>
  </w:num>
  <w:num w:numId="13" w16cid:durableId="729811998">
    <w:abstractNumId w:val="5"/>
  </w:num>
  <w:num w:numId="14" w16cid:durableId="828251027">
    <w:abstractNumId w:val="8"/>
  </w:num>
  <w:num w:numId="15" w16cid:durableId="1520701075">
    <w:abstractNumId w:val="10"/>
  </w:num>
  <w:num w:numId="16" w16cid:durableId="1851333235">
    <w:abstractNumId w:val="25"/>
  </w:num>
  <w:num w:numId="17" w16cid:durableId="812527572">
    <w:abstractNumId w:val="29"/>
  </w:num>
  <w:num w:numId="18" w16cid:durableId="1907304609">
    <w:abstractNumId w:val="3"/>
  </w:num>
  <w:num w:numId="19" w16cid:durableId="2094430447">
    <w:abstractNumId w:val="26"/>
  </w:num>
  <w:num w:numId="20" w16cid:durableId="563570673">
    <w:abstractNumId w:val="19"/>
  </w:num>
  <w:num w:numId="21" w16cid:durableId="1737707483">
    <w:abstractNumId w:val="21"/>
  </w:num>
  <w:num w:numId="22" w16cid:durableId="1669746329">
    <w:abstractNumId w:val="18"/>
  </w:num>
  <w:num w:numId="23" w16cid:durableId="1668896920">
    <w:abstractNumId w:val="1"/>
  </w:num>
  <w:num w:numId="24" w16cid:durableId="1323123726">
    <w:abstractNumId w:val="32"/>
  </w:num>
  <w:num w:numId="25" w16cid:durableId="1223323002">
    <w:abstractNumId w:val="9"/>
  </w:num>
  <w:num w:numId="26" w16cid:durableId="2014994165">
    <w:abstractNumId w:val="14"/>
  </w:num>
  <w:num w:numId="27" w16cid:durableId="1059786125">
    <w:abstractNumId w:val="2"/>
  </w:num>
  <w:num w:numId="28" w16cid:durableId="454103364">
    <w:abstractNumId w:val="31"/>
  </w:num>
  <w:num w:numId="29" w16cid:durableId="1232078713">
    <w:abstractNumId w:val="7"/>
  </w:num>
  <w:num w:numId="30" w16cid:durableId="207256880">
    <w:abstractNumId w:val="28"/>
  </w:num>
  <w:num w:numId="31" w16cid:durableId="241068990">
    <w:abstractNumId w:val="34"/>
  </w:num>
  <w:num w:numId="32" w16cid:durableId="1488551238">
    <w:abstractNumId w:val="16"/>
  </w:num>
  <w:num w:numId="33" w16cid:durableId="2002199009">
    <w:abstractNumId w:val="20"/>
  </w:num>
  <w:num w:numId="34" w16cid:durableId="191041186">
    <w:abstractNumId w:val="27"/>
  </w:num>
  <w:num w:numId="35" w16cid:durableId="696738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82"/>
    <w:rsid w:val="00413082"/>
    <w:rsid w:val="006545E8"/>
    <w:rsid w:val="008C37B9"/>
    <w:rsid w:val="00996F13"/>
    <w:rsid w:val="00A33C06"/>
    <w:rsid w:val="00AB0761"/>
    <w:rsid w:val="00D00A78"/>
    <w:rsid w:val="00E211D7"/>
    <w:rsid w:val="00F158BD"/>
    <w:rsid w:val="00F9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F661"/>
  <w15:chartTrackingRefBased/>
  <w15:docId w15:val="{C281B081-9A97-4B0A-885F-5AC67870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1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3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3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3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3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3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30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308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30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30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30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30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30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30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308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3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308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308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33C0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medi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Starešinić</dc:creator>
  <cp:keywords/>
  <dc:description/>
  <cp:lastModifiedBy>Luka Starešinić</cp:lastModifiedBy>
  <cp:revision>8</cp:revision>
  <dcterms:created xsi:type="dcterms:W3CDTF">2026-05-26T20:17:00Z</dcterms:created>
  <dcterms:modified xsi:type="dcterms:W3CDTF">2026-05-27T07:35:00Z</dcterms:modified>
</cp:coreProperties>
</file>